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5A7957CF" w:rsidR="003902B2" w:rsidRPr="007C62B4" w:rsidRDefault="003902B2" w:rsidP="003902B2">
            <w:pPr>
              <w:pStyle w:val="Continuoustext"/>
              <w:rPr>
                <w:lang w:val="en-US"/>
              </w:rPr>
            </w:pPr>
            <w:r w:rsidRPr="007C62B4">
              <w:rPr>
                <w:lang w:val="en-US"/>
              </w:rPr>
              <w:t xml:space="preserve">news +++ </w:t>
            </w:r>
            <w:r w:rsidR="00946EBA">
              <w:rPr>
                <w:lang w:val="en-US"/>
              </w:rPr>
              <w:t>SMTconnect</w:t>
            </w:r>
            <w:r w:rsidRPr="007C62B4">
              <w:rPr>
                <w:lang w:val="en-US"/>
              </w:rPr>
              <w:br/>
            </w:r>
            <w:r w:rsidR="007C62B4" w:rsidRPr="007C62B4">
              <w:rPr>
                <w:lang w:val="en-US"/>
              </w:rPr>
              <w:t>Nuremberg</w:t>
            </w:r>
            <w:r w:rsidRPr="007C62B4">
              <w:rPr>
                <w:lang w:val="en-US"/>
              </w:rPr>
              <w:t xml:space="preserve">, </w:t>
            </w:r>
            <w:r w:rsidR="001939ED" w:rsidRPr="007C62B4">
              <w:rPr>
                <w:lang w:val="en-US"/>
              </w:rPr>
              <w:t>1</w:t>
            </w:r>
            <w:r w:rsidR="007C62B4" w:rsidRPr="007C62B4">
              <w:rPr>
                <w:lang w:val="en-US"/>
              </w:rPr>
              <w:t>1</w:t>
            </w:r>
            <w:r w:rsidR="001939ED" w:rsidRPr="007C62B4">
              <w:rPr>
                <w:lang w:val="en-US"/>
              </w:rPr>
              <w:t xml:space="preserve"> – </w:t>
            </w:r>
            <w:r w:rsidR="007C62B4" w:rsidRPr="007C62B4">
              <w:rPr>
                <w:lang w:val="en-US"/>
              </w:rPr>
              <w:t>13</w:t>
            </w:r>
            <w:r w:rsidR="001939ED" w:rsidRPr="007C62B4">
              <w:rPr>
                <w:lang w:val="en-US"/>
              </w:rPr>
              <w:t xml:space="preserve"> </w:t>
            </w:r>
            <w:r w:rsidR="007C62B4" w:rsidRPr="007C62B4">
              <w:rPr>
                <w:lang w:val="en-US"/>
              </w:rPr>
              <w:t>June</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2DD8DB65" w:rsidR="00D51603" w:rsidRPr="007C62B4" w:rsidRDefault="00946EBA" w:rsidP="000A655B">
            <w:pPr>
              <w:pStyle w:val="Productbrand"/>
              <w:rPr>
                <w:lang w:val="en-US"/>
              </w:rPr>
            </w:pPr>
            <w:bookmarkStart w:id="0" w:name="_Hlk43896002"/>
            <w:r>
              <w:rPr>
                <w:noProof/>
                <w:lang w:val="en-US"/>
              </w:rPr>
              <w:drawing>
                <wp:inline distT="0" distB="0" distL="0" distR="0" wp14:anchorId="73659053" wp14:editId="205D01FA">
                  <wp:extent cx="1524000" cy="257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524000" cy="257175"/>
                          </a:xfrm>
                          <a:prstGeom prst="rect">
                            <a:avLst/>
                          </a:prstGeom>
                        </pic:spPr>
                      </pic:pic>
                    </a:graphicData>
                  </a:graphic>
                </wp:inline>
              </w:drawing>
            </w:r>
          </w:p>
        </w:tc>
      </w:tr>
    </w:tbl>
    <w:p w14:paraId="3EBC73BF" w14:textId="4CEDF395" w:rsidR="00012BD5" w:rsidRPr="005E3C63" w:rsidRDefault="008E2DAC" w:rsidP="00012BD5">
      <w:pPr>
        <w:pStyle w:val="berschrift2"/>
      </w:pPr>
      <w:bookmarkStart w:id="1" w:name="kthema4"/>
      <w:bookmarkEnd w:id="0"/>
      <w:bookmarkEnd w:id="1"/>
      <w:r>
        <w:t xml:space="preserve">The </w:t>
      </w:r>
      <w:r w:rsidRPr="008E2DAC">
        <w:t>SMTconnect 2024</w:t>
      </w:r>
      <w:r w:rsidR="00264E2F">
        <w:t>: Increased</w:t>
      </w:r>
      <w:r w:rsidRPr="008E2DAC">
        <w:t xml:space="preserve"> synergy effects between electronics production and power electronics</w:t>
      </w:r>
    </w:p>
    <w:p w14:paraId="5EB12F37" w14:textId="23370F52" w:rsidR="00012BD5" w:rsidRPr="005E3C63" w:rsidRDefault="00106922" w:rsidP="00012BD5">
      <w:pPr>
        <w:pStyle w:val="Readup"/>
        <w:rPr>
          <w:sz w:val="16"/>
        </w:rPr>
      </w:pPr>
      <w:r>
        <w:t>Stuttgart</w:t>
      </w:r>
      <w:r w:rsidR="00012BD5" w:rsidRPr="005E3C63">
        <w:t>,</w:t>
      </w:r>
      <w:r>
        <w:t xml:space="preserve"> Germany, 11 March 2024</w:t>
      </w:r>
      <w:r w:rsidR="00012BD5" w:rsidRPr="005E3C63">
        <w:t xml:space="preserve">. </w:t>
      </w:r>
      <w:r w:rsidR="008E2DAC" w:rsidRPr="008E2DAC">
        <w:t>The countdown is on</w:t>
      </w:r>
      <w:r w:rsidR="008E2DAC">
        <w:t xml:space="preserve"> – in </w:t>
      </w:r>
      <w:r w:rsidR="008E2DAC" w:rsidRPr="008E2DAC">
        <w:t>three months, the trade fair for microelectronics will once again bring people and technologies together in the exhibition halls of Nuremberg</w:t>
      </w:r>
      <w:r w:rsidR="008E2DAC">
        <w:t>, Germany</w:t>
      </w:r>
      <w:r w:rsidR="008E2DAC" w:rsidRPr="008E2DAC">
        <w:t>. From</w:t>
      </w:r>
      <w:r w:rsidR="008E2DAC">
        <w:t xml:space="preserve"> 11 – 13</w:t>
      </w:r>
      <w:r w:rsidR="00806E16">
        <w:t xml:space="preserve"> June </w:t>
      </w:r>
      <w:r w:rsidR="008E2DAC">
        <w:t>20</w:t>
      </w:r>
      <w:r w:rsidR="004D4A52">
        <w:t>2</w:t>
      </w:r>
      <w:r w:rsidR="008E2DAC">
        <w:t>4</w:t>
      </w:r>
      <w:r w:rsidR="008E2DAC" w:rsidRPr="008E2DAC">
        <w:t xml:space="preserve">, </w:t>
      </w:r>
      <w:r w:rsidR="00264E2F">
        <w:t xml:space="preserve">the event </w:t>
      </w:r>
      <w:r w:rsidR="008E2DAC" w:rsidRPr="008E2DAC">
        <w:t xml:space="preserve">will offer a platform for experts in </w:t>
      </w:r>
      <w:r w:rsidR="00806E16">
        <w:t xml:space="preserve">electronic </w:t>
      </w:r>
      <w:r w:rsidR="00A21713">
        <w:t>assembly</w:t>
      </w:r>
      <w:r w:rsidR="008E2DAC" w:rsidRPr="008E2DAC">
        <w:t xml:space="preserve"> and </w:t>
      </w:r>
      <w:r w:rsidR="00A21713">
        <w:t>connection</w:t>
      </w:r>
      <w:r w:rsidR="008E2DAC" w:rsidRPr="008E2DAC">
        <w:t xml:space="preserve"> technology</w:t>
      </w:r>
      <w:r w:rsidR="0070498C">
        <w:t>.</w:t>
      </w:r>
      <w:r w:rsidR="008E2DAC" w:rsidRPr="008E2DAC">
        <w:t xml:space="preserve"> </w:t>
      </w:r>
      <w:r w:rsidR="00784710" w:rsidRPr="00784710">
        <w:t>A hall connecting the two themes of electronics manufacturing and power electronics, will provide even more opportunities for professional exchange in both fields.</w:t>
      </w:r>
      <w:r w:rsidR="00784710">
        <w:t xml:space="preserve"> </w:t>
      </w:r>
      <w:bookmarkStart w:id="2" w:name="_Hlk159825076"/>
    </w:p>
    <w:bookmarkEnd w:id="2"/>
    <w:p w14:paraId="00319D45" w14:textId="153EB5B3" w:rsidR="004D4A3C" w:rsidRDefault="004D4A3C" w:rsidP="006A698F">
      <w:pPr>
        <w:pStyle w:val="Continuoustext"/>
        <w:rPr>
          <w:lang w:val="en-GB"/>
        </w:rPr>
      </w:pPr>
      <w:r>
        <w:rPr>
          <w:lang w:val="en-GB"/>
        </w:rPr>
        <w:t xml:space="preserve">The </w:t>
      </w:r>
      <w:r w:rsidRPr="004D4A3C">
        <w:rPr>
          <w:lang w:val="en-GB"/>
        </w:rPr>
        <w:t xml:space="preserve">SMTconnect 2024 offers a </w:t>
      </w:r>
      <w:r w:rsidR="00264E2F">
        <w:rPr>
          <w:lang w:val="en-GB"/>
        </w:rPr>
        <w:t>new way aspect</w:t>
      </w:r>
      <w:r w:rsidRPr="004D4A3C">
        <w:rPr>
          <w:lang w:val="en-GB"/>
        </w:rPr>
        <w:t xml:space="preserve">: In order to increasingly address the interaction between electronics manufacturing and power electronics, Hall 5 of </w:t>
      </w:r>
      <w:r>
        <w:rPr>
          <w:lang w:val="en-GB"/>
        </w:rPr>
        <w:t xml:space="preserve">the </w:t>
      </w:r>
      <w:r w:rsidRPr="004D4A3C">
        <w:rPr>
          <w:lang w:val="en-GB"/>
        </w:rPr>
        <w:t xml:space="preserve">PCIM Europe will be dedicated to "Smart Power System Integration" as a connecting element between the two industries. This </w:t>
      </w:r>
      <w:r w:rsidR="00AF05D5">
        <w:rPr>
          <w:lang w:val="en-GB"/>
        </w:rPr>
        <w:t>h</w:t>
      </w:r>
      <w:r w:rsidRPr="004D4A3C">
        <w:rPr>
          <w:lang w:val="en-GB"/>
        </w:rPr>
        <w:t>all will focus on the specific requirements of power electronics manufacturing.</w:t>
      </w:r>
    </w:p>
    <w:p w14:paraId="4A327DA6" w14:textId="3DFA70B7" w:rsidR="004D4A3C" w:rsidRDefault="004D4A3C" w:rsidP="006A698F">
      <w:pPr>
        <w:pStyle w:val="Continuoustext"/>
        <w:rPr>
          <w:lang w:val="en-GB"/>
        </w:rPr>
      </w:pPr>
      <w:r w:rsidRPr="004D4A3C">
        <w:rPr>
          <w:lang w:val="en-GB"/>
        </w:rPr>
        <w:t xml:space="preserve">"In order to promote an intensive exchange between both industry experts, </w:t>
      </w:r>
      <w:r>
        <w:rPr>
          <w:lang w:val="en-GB"/>
        </w:rPr>
        <w:t xml:space="preserve">the </w:t>
      </w:r>
      <w:r w:rsidRPr="004D4A3C">
        <w:rPr>
          <w:lang w:val="en-GB"/>
        </w:rPr>
        <w:t xml:space="preserve">SMTconnect is moving closer to </w:t>
      </w:r>
      <w:r>
        <w:rPr>
          <w:lang w:val="en-GB"/>
        </w:rPr>
        <w:t xml:space="preserve">the </w:t>
      </w:r>
      <w:r w:rsidRPr="004D4A3C">
        <w:rPr>
          <w:lang w:val="en-GB"/>
        </w:rPr>
        <w:t>PCIM Europe. In addition, the topic of power electronics</w:t>
      </w:r>
      <w:r w:rsidR="00AF05D5">
        <w:rPr>
          <w:lang w:val="en-GB"/>
        </w:rPr>
        <w:t xml:space="preserve"> production </w:t>
      </w:r>
      <w:r w:rsidRPr="004D4A3C">
        <w:rPr>
          <w:lang w:val="en-GB"/>
        </w:rPr>
        <w:t xml:space="preserve">will be further integrated into the trade fair concept to meet the growing demand from visitors in this area," explains Jeannette Meyer, Deputy Vice President, SMTconnect, adding: "The advancing miniaturization and complexity in the electronics industry is leading to constantly increasing demands on assembly and connection technologies. Processes and process technologies are merging, and the focus is shifting to system integration. Visitors to the Smart Power Systems Integration Stage at </w:t>
      </w:r>
      <w:r>
        <w:rPr>
          <w:lang w:val="en-GB"/>
        </w:rPr>
        <w:t xml:space="preserve">the </w:t>
      </w:r>
      <w:r w:rsidRPr="004D4A3C">
        <w:rPr>
          <w:lang w:val="en-GB"/>
        </w:rPr>
        <w:t>PCIM Europe can find out about the latest findings in presentations and discuss them in further talks with exhibitors at</w:t>
      </w:r>
      <w:r>
        <w:rPr>
          <w:lang w:val="en-GB"/>
        </w:rPr>
        <w:t xml:space="preserve"> the</w:t>
      </w:r>
      <w:r w:rsidRPr="004D4A3C">
        <w:rPr>
          <w:lang w:val="en-GB"/>
        </w:rPr>
        <w:t xml:space="preserve"> SMTconnect."</w:t>
      </w:r>
    </w:p>
    <w:p w14:paraId="301681AF" w14:textId="62A306D3" w:rsidR="004D4A3C" w:rsidRPr="00AD5668" w:rsidRDefault="009323D6" w:rsidP="00AD5668">
      <w:pPr>
        <w:pStyle w:val="Continuoustext"/>
        <w:rPr>
          <w:color w:val="FF0000"/>
          <w:lang w:val="en-GB"/>
        </w:rPr>
      </w:pPr>
      <w:r w:rsidRPr="009323D6">
        <w:rPr>
          <w:lang w:val="en-GB"/>
        </w:rPr>
        <w:t>The F</w:t>
      </w:r>
      <w:r w:rsidR="00D8796E">
        <w:rPr>
          <w:lang w:val="en-GB"/>
        </w:rPr>
        <w:t>uture</w:t>
      </w:r>
      <w:r w:rsidRPr="009323D6">
        <w:rPr>
          <w:lang w:val="en-GB"/>
        </w:rPr>
        <w:t xml:space="preserve"> </w:t>
      </w:r>
      <w:r w:rsidR="00D8796E" w:rsidRPr="00D8796E">
        <w:rPr>
          <w:lang w:val="en-US"/>
        </w:rPr>
        <w:t>Packaging Production Line by the Fraunhofer Institute for Reliability and Microintegration offers</w:t>
      </w:r>
      <w:r w:rsidRPr="009323D6">
        <w:rPr>
          <w:lang w:val="en-GB"/>
        </w:rPr>
        <w:t xml:space="preserve"> additional insights into individual production steps. </w:t>
      </w:r>
      <w:r w:rsidR="00AD5668" w:rsidRPr="001E7B78">
        <w:rPr>
          <w:lang w:val="en-GB"/>
        </w:rPr>
        <w:t xml:space="preserve">This year's motto is "See the REAL DEAL" and focuses on how a higher degree of digitalization and automation can make manufacturing processes more robust against disruptions and external influences. </w:t>
      </w:r>
      <w:r w:rsidRPr="009323D6">
        <w:rPr>
          <w:lang w:val="en-GB"/>
        </w:rPr>
        <w:t xml:space="preserve">This networking of experts from both </w:t>
      </w:r>
      <w:r w:rsidR="005312C5" w:rsidRPr="005312C5">
        <w:rPr>
          <w:lang w:val="en-GB"/>
        </w:rPr>
        <w:t>the electronics manufacturing and power electronics sectors</w:t>
      </w:r>
      <w:r w:rsidR="005312C5">
        <w:rPr>
          <w:lang w:val="en-GB"/>
        </w:rPr>
        <w:t xml:space="preserve"> </w:t>
      </w:r>
      <w:r w:rsidRPr="009323D6">
        <w:rPr>
          <w:lang w:val="en-GB"/>
        </w:rPr>
        <w:t xml:space="preserve">enables not only a comprehensive view of the entire production process, but also </w:t>
      </w:r>
      <w:r w:rsidR="00264E2F">
        <w:rPr>
          <w:lang w:val="en-GB"/>
        </w:rPr>
        <w:t xml:space="preserve">provides </w:t>
      </w:r>
      <w:r w:rsidRPr="009323D6">
        <w:rPr>
          <w:lang w:val="en-GB"/>
        </w:rPr>
        <w:t xml:space="preserve">an intensive exchange </w:t>
      </w:r>
      <w:r w:rsidR="00472552" w:rsidRPr="009323D6">
        <w:rPr>
          <w:lang w:val="en-GB"/>
        </w:rPr>
        <w:t>to</w:t>
      </w:r>
      <w:r w:rsidRPr="009323D6">
        <w:rPr>
          <w:lang w:val="en-GB"/>
        </w:rPr>
        <w:t xml:space="preserve"> develop cross-industry and customized solutions.</w:t>
      </w:r>
    </w:p>
    <w:p w14:paraId="5F0758CE" w14:textId="2243069B" w:rsidR="004D4A3C" w:rsidRDefault="009323D6" w:rsidP="00A15BC8">
      <w:pPr>
        <w:pStyle w:val="Continuoustext"/>
        <w:rPr>
          <w:lang w:val="en-US"/>
        </w:rPr>
      </w:pPr>
      <w:r w:rsidRPr="009323D6">
        <w:rPr>
          <w:lang w:val="en-US"/>
        </w:rPr>
        <w:t>For Stefan Th</w:t>
      </w:r>
      <w:r w:rsidR="00224A9B">
        <w:rPr>
          <w:lang w:val="en-US"/>
        </w:rPr>
        <w:t>ei</w:t>
      </w:r>
      <w:r w:rsidRPr="009323D6">
        <w:rPr>
          <w:lang w:val="en-US"/>
        </w:rPr>
        <w:t xml:space="preserve">l, Managing Director and CEO of Factronix GmbH, the trade fair in the field of microelectronics </w:t>
      </w:r>
      <w:r w:rsidR="00264E2F">
        <w:rPr>
          <w:lang w:val="en-US"/>
        </w:rPr>
        <w:t>facilitates a great deal</w:t>
      </w:r>
      <w:r w:rsidRPr="009323D6">
        <w:rPr>
          <w:lang w:val="en-US"/>
        </w:rPr>
        <w:t xml:space="preserve"> of scope for this high-level networking:</w:t>
      </w:r>
      <w:r>
        <w:rPr>
          <w:lang w:val="en-US"/>
        </w:rPr>
        <w:t xml:space="preserve"> </w:t>
      </w:r>
      <w:r w:rsidRPr="009323D6">
        <w:rPr>
          <w:lang w:val="en-US"/>
        </w:rPr>
        <w:t xml:space="preserve">"The SMTconnect offers an exciting trade fair concept – new technologies, trends and pioneering concepts are presented here. For us, the trade fair is therefore the platform to present our latest systems and production technologies. We also can find out about </w:t>
      </w:r>
      <w:r w:rsidRPr="009323D6">
        <w:rPr>
          <w:lang w:val="en-US"/>
        </w:rPr>
        <w:lastRenderedPageBreak/>
        <w:t>current trends, share industry-specific knowledge, maintain customer relationships and increase our visibility in the industry."</w:t>
      </w:r>
    </w:p>
    <w:p w14:paraId="536664B5" w14:textId="57B8D00A" w:rsidR="00B3595E" w:rsidRPr="00B3595E" w:rsidRDefault="009323D6" w:rsidP="00B3595E">
      <w:pPr>
        <w:pStyle w:val="Continuoustext"/>
        <w:rPr>
          <w:lang w:val="en-US"/>
        </w:rPr>
      </w:pPr>
      <w:r w:rsidRPr="009323D6">
        <w:rPr>
          <w:lang w:val="en-US"/>
        </w:rPr>
        <w:t>Alfred Pammer, Head of Sales &amp; Marketing at cts GmbH, also agrees: "Focused, effective and informal – the SMTconnect brings the core of the electrical industry together and enables an informal and very effective exchange on concrete challenges and latest developments in the market."</w:t>
      </w:r>
    </w:p>
    <w:p w14:paraId="1A325BC2" w14:textId="4399B512" w:rsidR="00B3595E" w:rsidRPr="00B3595E" w:rsidRDefault="00B3595E" w:rsidP="00B3595E">
      <w:pPr>
        <w:pStyle w:val="berschrift3"/>
        <w:rPr>
          <w:lang w:val="en-US"/>
        </w:rPr>
      </w:pPr>
      <w:r w:rsidRPr="00B3595E">
        <w:rPr>
          <w:lang w:val="en-US"/>
        </w:rPr>
        <w:t>Top current forum program with insights into power electronics</w:t>
      </w:r>
    </w:p>
    <w:p w14:paraId="27B8B2A9" w14:textId="5D7F08E9" w:rsidR="004D4A3C" w:rsidRDefault="00B3595E" w:rsidP="00B3595E">
      <w:pPr>
        <w:pStyle w:val="Continuoustext"/>
        <w:rPr>
          <w:lang w:val="en-US"/>
        </w:rPr>
      </w:pPr>
      <w:r w:rsidRPr="00B3595E">
        <w:rPr>
          <w:lang w:val="en-US"/>
        </w:rPr>
        <w:t xml:space="preserve">Visitors to </w:t>
      </w:r>
      <w:r>
        <w:rPr>
          <w:lang w:val="en-US"/>
        </w:rPr>
        <w:t xml:space="preserve">the </w:t>
      </w:r>
      <w:r w:rsidRPr="00B3595E">
        <w:rPr>
          <w:lang w:val="en-US"/>
        </w:rPr>
        <w:t xml:space="preserve">SMTconnect 2024 can look forward to a varied program of </w:t>
      </w:r>
      <w:r w:rsidR="00472552">
        <w:rPr>
          <w:lang w:val="en-US"/>
        </w:rPr>
        <w:t>l</w:t>
      </w:r>
      <w:r>
        <w:rPr>
          <w:lang w:val="en-US"/>
        </w:rPr>
        <w:t>ectures</w:t>
      </w:r>
      <w:r w:rsidRPr="00B3595E">
        <w:rPr>
          <w:lang w:val="en-US"/>
        </w:rPr>
        <w:t xml:space="preserve">. On the </w:t>
      </w:r>
      <w:r w:rsidR="009D0879" w:rsidRPr="002A6142">
        <w:rPr>
          <w:lang w:val="en-US"/>
        </w:rPr>
        <w:t>second</w:t>
      </w:r>
      <w:r w:rsidR="009D0879">
        <w:rPr>
          <w:lang w:val="en-US"/>
        </w:rPr>
        <w:t xml:space="preserve"> </w:t>
      </w:r>
      <w:r w:rsidRPr="00B3595E">
        <w:rPr>
          <w:lang w:val="en-US"/>
        </w:rPr>
        <w:t>day of the trade fair, power electronics</w:t>
      </w:r>
      <w:r w:rsidR="009D0879">
        <w:rPr>
          <w:lang w:val="en-US"/>
        </w:rPr>
        <w:t xml:space="preserve"> </w:t>
      </w:r>
      <w:r w:rsidR="009D0879" w:rsidRPr="002A6142">
        <w:rPr>
          <w:lang w:val="en-US"/>
        </w:rPr>
        <w:t>production</w:t>
      </w:r>
      <w:r w:rsidRPr="00B3595E">
        <w:rPr>
          <w:lang w:val="en-US"/>
        </w:rPr>
        <w:t xml:space="preserve"> will be the main </w:t>
      </w:r>
      <w:r w:rsidRPr="006A02A1">
        <w:rPr>
          <w:lang w:val="en-US"/>
        </w:rPr>
        <w:t>topic</w:t>
      </w:r>
      <w:r w:rsidRPr="00B3595E">
        <w:rPr>
          <w:lang w:val="en-US"/>
        </w:rPr>
        <w:t xml:space="preserve"> at the forum. The program will be supplemented</w:t>
      </w:r>
      <w:r w:rsidR="009D0879">
        <w:rPr>
          <w:lang w:val="en-US"/>
        </w:rPr>
        <w:t xml:space="preserve"> </w:t>
      </w:r>
      <w:r w:rsidR="009D0879" w:rsidRPr="002A6142">
        <w:rPr>
          <w:lang w:val="en-US"/>
        </w:rPr>
        <w:t>on all three days</w:t>
      </w:r>
      <w:r w:rsidRPr="00B3595E">
        <w:rPr>
          <w:lang w:val="en-US"/>
        </w:rPr>
        <w:t xml:space="preserve"> by </w:t>
      </w:r>
      <w:r w:rsidR="006A02A1">
        <w:rPr>
          <w:lang w:val="en-US"/>
        </w:rPr>
        <w:t>subjects</w:t>
      </w:r>
      <w:r w:rsidR="006A02A1" w:rsidRPr="00B3595E">
        <w:rPr>
          <w:lang w:val="en-US"/>
        </w:rPr>
        <w:t xml:space="preserve"> </w:t>
      </w:r>
      <w:r w:rsidRPr="00B3595E">
        <w:rPr>
          <w:lang w:val="en-US"/>
        </w:rPr>
        <w:t>such as "AI in electronics production and Industry 4.0" and "Sustainable electronics production". Industry experts will present and discuss new solutions and trends in electronics manufacturing. The full forum program will be published on the SMTconnect website from mid-April.</w:t>
      </w:r>
    </w:p>
    <w:p w14:paraId="726EFEFC" w14:textId="58468D32" w:rsidR="00B3595E" w:rsidRDefault="00DD7B45" w:rsidP="00F50D90">
      <w:pPr>
        <w:pStyle w:val="Continuoustext"/>
        <w:rPr>
          <w:lang w:val="en-US"/>
        </w:rPr>
      </w:pPr>
      <w:r w:rsidRPr="00DD7B45">
        <w:rPr>
          <w:lang w:val="en-US"/>
        </w:rPr>
        <w:t xml:space="preserve">All elements required for the production process in system integration are presented at the trade fair for microelectronics. </w:t>
      </w:r>
      <w:r>
        <w:rPr>
          <w:lang w:val="en-US"/>
        </w:rPr>
        <w:t xml:space="preserve">The </w:t>
      </w:r>
      <w:r w:rsidRPr="00DD7B45">
        <w:rPr>
          <w:lang w:val="en-US"/>
        </w:rPr>
        <w:t xml:space="preserve">SMTconnect </w:t>
      </w:r>
      <w:r w:rsidR="00E010A0">
        <w:rPr>
          <w:lang w:val="en-US"/>
        </w:rPr>
        <w:t xml:space="preserve">shows </w:t>
      </w:r>
      <w:r w:rsidRPr="00DD7B45">
        <w:rPr>
          <w:lang w:val="en-US"/>
        </w:rPr>
        <w:t xml:space="preserve">a comprehensive spectrum of surface mounting, from materials and components to coating and test systems. </w:t>
      </w:r>
      <w:r w:rsidR="00472552" w:rsidRPr="00472552">
        <w:rPr>
          <w:lang w:val="en-US"/>
        </w:rPr>
        <w:t xml:space="preserve">Many renowned companies </w:t>
      </w:r>
      <w:r w:rsidR="00F50D90" w:rsidRPr="00DD7B45">
        <w:rPr>
          <w:lang w:val="en-US"/>
        </w:rPr>
        <w:t>such as Asys, Essemtec,</w:t>
      </w:r>
      <w:r w:rsidR="002A6142">
        <w:rPr>
          <w:lang w:val="en-US"/>
        </w:rPr>
        <w:t xml:space="preserve"> </w:t>
      </w:r>
      <w:r w:rsidR="002A6142" w:rsidRPr="002A6142">
        <w:rPr>
          <w:lang w:val="en-US"/>
        </w:rPr>
        <w:t>FUJI Europe,</w:t>
      </w:r>
      <w:r w:rsidR="00F50D90" w:rsidRPr="00DD7B45">
        <w:rPr>
          <w:lang w:val="en-US"/>
        </w:rPr>
        <w:t xml:space="preserve"> Göpel electronic, SmartRep</w:t>
      </w:r>
      <w:r w:rsidR="002A6142">
        <w:rPr>
          <w:lang w:val="en-US"/>
        </w:rPr>
        <w:t xml:space="preserve">, </w:t>
      </w:r>
      <w:r w:rsidR="002A6142" w:rsidRPr="002A6142">
        <w:rPr>
          <w:lang w:val="en-US"/>
        </w:rPr>
        <w:t>Viscom</w:t>
      </w:r>
      <w:r w:rsidR="00F50D90" w:rsidRPr="00DD7B45">
        <w:rPr>
          <w:lang w:val="en-US"/>
        </w:rPr>
        <w:t xml:space="preserve"> and Techvalley</w:t>
      </w:r>
      <w:r w:rsidR="00F50D90">
        <w:rPr>
          <w:lang w:val="en-US"/>
        </w:rPr>
        <w:t xml:space="preserve"> </w:t>
      </w:r>
      <w:r w:rsidRPr="00DD7B45">
        <w:rPr>
          <w:lang w:val="en-US"/>
        </w:rPr>
        <w:t>will be there again this year</w:t>
      </w:r>
      <w:r w:rsidR="00F50D90">
        <w:rPr>
          <w:lang w:val="en-US"/>
        </w:rPr>
        <w:t xml:space="preserve"> </w:t>
      </w:r>
      <w:r w:rsidRPr="00DD7B45">
        <w:rPr>
          <w:lang w:val="en-US"/>
        </w:rPr>
        <w:t xml:space="preserve">showcasing their latest products and services in these fields. Further information on the participating companies can be found in the online </w:t>
      </w:r>
      <w:hyperlink r:id="rId6" w:history="1">
        <w:r w:rsidRPr="00DD7B45">
          <w:rPr>
            <w:rStyle w:val="Hyperlink"/>
            <w:lang w:val="en-US"/>
          </w:rPr>
          <w:t>exhibitor search</w:t>
        </w:r>
      </w:hyperlink>
      <w:r w:rsidRPr="00DD7B45">
        <w:rPr>
          <w:lang w:val="en-US"/>
        </w:rPr>
        <w:t>.</w:t>
      </w:r>
    </w:p>
    <w:p w14:paraId="43D66074" w14:textId="31F7D6B6" w:rsidR="000C01CC" w:rsidRDefault="000C01CC" w:rsidP="000C01CC">
      <w:pPr>
        <w:pStyle w:val="berschrift3"/>
        <w:rPr>
          <w:lang w:val="en-US"/>
        </w:rPr>
      </w:pPr>
      <w:r w:rsidRPr="00B3595E">
        <w:rPr>
          <w:lang w:val="en-US"/>
        </w:rPr>
        <w:t>T</w:t>
      </w:r>
      <w:r w:rsidRPr="000C01CC">
        <w:rPr>
          <w:lang w:val="en-US"/>
        </w:rPr>
        <w:t>icket</w:t>
      </w:r>
      <w:r w:rsidR="0050324F">
        <w:rPr>
          <w:lang w:val="en-US"/>
        </w:rPr>
        <w:t xml:space="preserve"> </w:t>
      </w:r>
      <w:r w:rsidRPr="000C01CC">
        <w:rPr>
          <w:lang w:val="en-US"/>
        </w:rPr>
        <w:t>shop opens in March</w:t>
      </w:r>
    </w:p>
    <w:p w14:paraId="5E8F27C8" w14:textId="466AE3FB" w:rsidR="004D6C6D" w:rsidRPr="004D6C6D" w:rsidRDefault="004D6C6D" w:rsidP="004D6C6D">
      <w:pPr>
        <w:rPr>
          <w:lang w:val="en-US"/>
        </w:rPr>
      </w:pPr>
      <w:r w:rsidRPr="004D6C6D">
        <w:rPr>
          <w:lang w:val="en-US"/>
        </w:rPr>
        <w:t xml:space="preserve">The SMTconnect </w:t>
      </w:r>
      <w:r w:rsidRPr="0050324F">
        <w:rPr>
          <w:lang w:val="en-US"/>
        </w:rPr>
        <w:t xml:space="preserve">ticket </w:t>
      </w:r>
      <w:r w:rsidR="0050324F">
        <w:rPr>
          <w:lang w:val="en-US"/>
        </w:rPr>
        <w:t>shop</w:t>
      </w:r>
      <w:r w:rsidR="0050324F" w:rsidRPr="004D6C6D">
        <w:rPr>
          <w:lang w:val="en-US"/>
        </w:rPr>
        <w:t xml:space="preserve"> </w:t>
      </w:r>
      <w:r w:rsidRPr="004D6C6D">
        <w:rPr>
          <w:lang w:val="en-US"/>
        </w:rPr>
        <w:t>will open on 1</w:t>
      </w:r>
      <w:r w:rsidR="0000739E">
        <w:rPr>
          <w:lang w:val="en-US"/>
        </w:rPr>
        <w:t xml:space="preserve"> March </w:t>
      </w:r>
      <w:r w:rsidRPr="004D6C6D">
        <w:rPr>
          <w:lang w:val="en-US"/>
        </w:rPr>
        <w:t xml:space="preserve">2024. The trade fair ticket includes </w:t>
      </w:r>
      <w:r w:rsidR="005E1CEE">
        <w:rPr>
          <w:lang w:val="en-US"/>
        </w:rPr>
        <w:t xml:space="preserve">admission </w:t>
      </w:r>
      <w:r w:rsidR="005E1CEE" w:rsidRPr="004D6C6D">
        <w:rPr>
          <w:lang w:val="en-US"/>
        </w:rPr>
        <w:t xml:space="preserve">to the parallel events </w:t>
      </w:r>
      <w:r w:rsidR="005E1CEE">
        <w:rPr>
          <w:lang w:val="en-US"/>
        </w:rPr>
        <w:t xml:space="preserve">the </w:t>
      </w:r>
      <w:r w:rsidR="005E1CEE" w:rsidRPr="004D6C6D">
        <w:rPr>
          <w:lang w:val="en-US"/>
        </w:rPr>
        <w:t xml:space="preserve">PCIM Europe and </w:t>
      </w:r>
      <w:r w:rsidR="005E1CEE">
        <w:rPr>
          <w:lang w:val="en-US"/>
        </w:rPr>
        <w:t xml:space="preserve">the </w:t>
      </w:r>
      <w:r w:rsidR="005E1CEE" w:rsidRPr="004D6C6D">
        <w:rPr>
          <w:lang w:val="en-US"/>
        </w:rPr>
        <w:t>SENSOR+TEST</w:t>
      </w:r>
      <w:r w:rsidR="005E1CEE">
        <w:rPr>
          <w:lang w:val="en-US"/>
        </w:rPr>
        <w:t>.</w:t>
      </w:r>
      <w:r w:rsidRPr="004D6C6D">
        <w:rPr>
          <w:lang w:val="en-US"/>
        </w:rPr>
        <w:t xml:space="preserve"> Further </w:t>
      </w:r>
      <w:hyperlink r:id="rId7" w:history="1">
        <w:r w:rsidRPr="004D6C6D">
          <w:rPr>
            <w:rStyle w:val="Hyperlink"/>
            <w:lang w:val="en-US"/>
          </w:rPr>
          <w:t>information on travel</w:t>
        </w:r>
      </w:hyperlink>
      <w:r w:rsidRPr="004D6C6D">
        <w:rPr>
          <w:lang w:val="en-US"/>
        </w:rPr>
        <w:t xml:space="preserve"> and</w:t>
      </w:r>
      <w:r w:rsidR="00830290">
        <w:rPr>
          <w:lang w:val="en-US"/>
        </w:rPr>
        <w:t xml:space="preserve"> </w:t>
      </w:r>
      <w:r w:rsidR="00830290" w:rsidRPr="00830290">
        <w:rPr>
          <w:lang w:val="en-US"/>
        </w:rPr>
        <w:t>a special ticket offer from Deutsche Bahn</w:t>
      </w:r>
      <w:r w:rsidR="00D426F9">
        <w:rPr>
          <w:lang w:val="en-US"/>
        </w:rPr>
        <w:t xml:space="preserve"> rail service</w:t>
      </w:r>
      <w:r w:rsidR="00830290" w:rsidRPr="00830290">
        <w:rPr>
          <w:lang w:val="en-US"/>
        </w:rPr>
        <w:t xml:space="preserve"> during the trade fair period</w:t>
      </w:r>
      <w:r w:rsidRPr="004D6C6D">
        <w:rPr>
          <w:lang w:val="en-US"/>
        </w:rPr>
        <w:t xml:space="preserve"> can be found on the website.</w:t>
      </w:r>
    </w:p>
    <w:p w14:paraId="285A3C48" w14:textId="77777777" w:rsidR="004D4A3C" w:rsidRPr="00B3595E" w:rsidRDefault="004D4A3C" w:rsidP="00A15BC8">
      <w:pPr>
        <w:pStyle w:val="Continuoustext"/>
        <w:rPr>
          <w:lang w:val="en-US"/>
        </w:rPr>
      </w:pPr>
    </w:p>
    <w:p w14:paraId="0A154984" w14:textId="28C76ECC" w:rsidR="007B2F67" w:rsidRDefault="00946EBA" w:rsidP="00A15BC8">
      <w:pPr>
        <w:pStyle w:val="Continuoustext"/>
        <w:rPr>
          <w:lang w:val="en-GB"/>
        </w:rPr>
      </w:pPr>
      <w:r>
        <w:rPr>
          <w:lang w:val="en-GB"/>
        </w:rPr>
        <w:t>SMTconnect</w:t>
      </w:r>
    </w:p>
    <w:p w14:paraId="6DB1F869" w14:textId="09C0EA02" w:rsidR="00A15BC8" w:rsidRPr="005A13EF" w:rsidRDefault="00946EBA" w:rsidP="00A15BC8">
      <w:pPr>
        <w:pStyle w:val="Continuoustext"/>
        <w:rPr>
          <w:lang w:val="en-US"/>
        </w:rPr>
      </w:pPr>
      <w:r>
        <w:rPr>
          <w:lang w:val="en-US"/>
        </w:rPr>
        <w:t>Solutions for Electronic Assemblies and Systems</w:t>
      </w:r>
    </w:p>
    <w:p w14:paraId="5F93BB78" w14:textId="69EC7BB6" w:rsidR="00C56C0A" w:rsidRPr="005E3C63" w:rsidRDefault="007B2F67" w:rsidP="00673621">
      <w:pPr>
        <w:pStyle w:val="Continuoustext"/>
        <w:rPr>
          <w:lang w:val="en-GB"/>
        </w:rPr>
      </w:pPr>
      <w:r w:rsidRPr="007B2F67">
        <w:rPr>
          <w:lang w:val="en-GB"/>
        </w:rPr>
        <w:t xml:space="preserve">The </w:t>
      </w:r>
      <w:r w:rsidR="00946EBA">
        <w:rPr>
          <w:lang w:val="en-GB"/>
        </w:rPr>
        <w:t>SMTconnect</w:t>
      </w:r>
      <w:r w:rsidR="00281D02">
        <w:rPr>
          <w:lang w:val="en-GB"/>
        </w:rPr>
        <w:t xml:space="preserve"> </w:t>
      </w:r>
      <w:r w:rsidRPr="007B2F67">
        <w:rPr>
          <w:lang w:val="en-GB"/>
        </w:rPr>
        <w:t>will be held from</w:t>
      </w:r>
      <w:r>
        <w:rPr>
          <w:lang w:val="en-GB"/>
        </w:rPr>
        <w:t xml:space="preserve"> </w:t>
      </w:r>
      <w:r w:rsidR="00A6749A">
        <w:rPr>
          <w:lang w:val="en-GB"/>
        </w:rPr>
        <w:t>1</w:t>
      </w:r>
      <w:r w:rsidR="007C62B4">
        <w:rPr>
          <w:lang w:val="en-GB"/>
        </w:rPr>
        <w:t>1</w:t>
      </w:r>
      <w:r w:rsidR="00A6749A">
        <w:rPr>
          <w:lang w:val="en-GB"/>
        </w:rPr>
        <w:t xml:space="preserve"> </w:t>
      </w:r>
      <w:r w:rsidR="00281D02">
        <w:rPr>
          <w:lang w:val="en-GB"/>
        </w:rPr>
        <w:t xml:space="preserve">- </w:t>
      </w:r>
      <w:r w:rsidR="007C62B4">
        <w:rPr>
          <w:lang w:val="en-GB"/>
        </w:rPr>
        <w:t>13</w:t>
      </w:r>
      <w:r w:rsidR="00281D02">
        <w:rPr>
          <w:lang w:val="en-GB"/>
        </w:rPr>
        <w:t xml:space="preserve"> </w:t>
      </w:r>
      <w:r w:rsidR="007C62B4">
        <w:rPr>
          <w:lang w:val="en-GB"/>
        </w:rPr>
        <w:t>June</w:t>
      </w:r>
      <w:r w:rsidR="00281D02">
        <w:rPr>
          <w:lang w:val="en-GB"/>
        </w:rPr>
        <w:t xml:space="preserve"> 2024</w:t>
      </w:r>
      <w:r w:rsidRPr="007B2F67">
        <w:rPr>
          <w:lang w:val="en-GB"/>
        </w:rPr>
        <w:t>.</w:t>
      </w:r>
    </w:p>
    <w:p w14:paraId="0A9F4FEA" w14:textId="77777777" w:rsidR="00C56C0A" w:rsidRPr="005E3C63" w:rsidRDefault="007B2F67" w:rsidP="002757C9">
      <w:pPr>
        <w:pStyle w:val="berschrift4"/>
      </w:pPr>
      <w:bookmarkStart w:id="3" w:name="hinweisueberschrift"/>
      <w:bookmarkStart w:id="4" w:name="Presseueberschrift"/>
      <w:bookmarkEnd w:id="3"/>
      <w:bookmarkEnd w:id="4"/>
      <w:r w:rsidRPr="007B2F67">
        <w:t>Press information and photographic material:</w:t>
      </w:r>
    </w:p>
    <w:bookmarkStart w:id="5" w:name="Journalisten"/>
    <w:bookmarkEnd w:id="5"/>
    <w:p w14:paraId="07FC9F47" w14:textId="6AF69001" w:rsidR="00946EBA" w:rsidRPr="005E3C63" w:rsidRDefault="00946EBA" w:rsidP="003F716F">
      <w:pPr>
        <w:pStyle w:val="Continuoustext"/>
        <w:rPr>
          <w:lang w:val="en-GB"/>
        </w:rPr>
      </w:pPr>
      <w:r>
        <w:fldChar w:fldCharType="begin"/>
      </w:r>
      <w:r w:rsidRPr="00F11DB1">
        <w:rPr>
          <w:lang w:val="en-US"/>
        </w:rPr>
        <w:instrText xml:space="preserve"> HYPERLINK "https://smt.mesago.com/nuremberg/en/press.html" </w:instrText>
      </w:r>
      <w:r>
        <w:fldChar w:fldCharType="separate"/>
      </w:r>
      <w:r w:rsidRPr="00F11DB1">
        <w:rPr>
          <w:rStyle w:val="Hyperlink"/>
          <w:lang w:val="en-US"/>
        </w:rPr>
        <w:t xml:space="preserve">Press - SMTconnect </w:t>
      </w:r>
      <w:r>
        <w:fldChar w:fldCharType="end"/>
      </w:r>
    </w:p>
    <w:p w14:paraId="78A8F9D4" w14:textId="77777777" w:rsidR="00C56C0A" w:rsidRPr="005E3C63" w:rsidRDefault="00C06975" w:rsidP="002757C9">
      <w:pPr>
        <w:pStyle w:val="berschrift4"/>
      </w:pPr>
      <w:bookmarkStart w:id="6" w:name="Netzueberschrift"/>
      <w:bookmarkEnd w:id="6"/>
      <w:r w:rsidRPr="00C06975">
        <w:t>Links to websites</w:t>
      </w:r>
      <w:r w:rsidR="009045C6" w:rsidRPr="005E3C63">
        <w:t>:</w:t>
      </w:r>
    </w:p>
    <w:bookmarkStart w:id="7" w:name="Netz"/>
    <w:bookmarkEnd w:id="7"/>
    <w:p w14:paraId="05852491" w14:textId="7C10DE93" w:rsidR="00732920" w:rsidRPr="00A6749A" w:rsidRDefault="00946EBA" w:rsidP="003F716F">
      <w:pPr>
        <w:pStyle w:val="Continuoustext"/>
        <w:rPr>
          <w:lang w:val="en-US"/>
        </w:rPr>
      </w:pPr>
      <w:r w:rsidRPr="00F11DB1">
        <w:rPr>
          <w:color w:val="auto"/>
        </w:rPr>
        <w:fldChar w:fldCharType="begin"/>
      </w:r>
      <w:r w:rsidRPr="00F11DB1">
        <w:rPr>
          <w:color w:val="auto"/>
          <w:lang w:val="en-US"/>
        </w:rPr>
        <w:instrText xml:space="preserve"> HYPERLINK "https://smt.mesago.com/events/en.html" </w:instrText>
      </w:r>
      <w:r w:rsidRPr="00F11DB1">
        <w:rPr>
          <w:color w:val="auto"/>
        </w:rPr>
        <w:fldChar w:fldCharType="separate"/>
      </w:r>
      <w:r w:rsidRPr="00F11DB1">
        <w:rPr>
          <w:rStyle w:val="Hyperlink"/>
          <w:lang w:val="en-US"/>
        </w:rPr>
        <w:t xml:space="preserve">SMTconnect – Solutions for Electronic Assemblies and Systems </w:t>
      </w:r>
      <w:r w:rsidRPr="00F11DB1">
        <w:rPr>
          <w:color w:val="auto"/>
        </w:rPr>
        <w:fldChar w:fldCharType="end"/>
      </w:r>
      <w:hyperlink r:id="rId8" w:history="1">
        <w:r w:rsidR="00F11DB1" w:rsidRPr="00F11DB1">
          <w:rPr>
            <w:rStyle w:val="Hyperlink"/>
            <w:lang w:val="en-US"/>
          </w:rPr>
          <w:t>https://www.facebook.com/pg/SMTconnect-132504467588711</w:t>
        </w:r>
      </w:hyperlink>
      <w:r w:rsidR="00C06975" w:rsidRPr="00F11DB1">
        <w:rPr>
          <w:color w:val="auto"/>
          <w:lang w:val="en-US"/>
        </w:rPr>
        <w:t xml:space="preserve"> </w:t>
      </w:r>
      <w:r w:rsidR="003F716F" w:rsidRPr="00F11DB1">
        <w:rPr>
          <w:color w:val="auto"/>
          <w:lang w:val="en-US"/>
        </w:rPr>
        <w:br/>
      </w:r>
      <w:hyperlink r:id="rId9" w:history="1">
        <w:r w:rsidR="00F11DB1" w:rsidRPr="00F11DB1">
          <w:rPr>
            <w:rStyle w:val="Hyperlink"/>
            <w:szCs w:val="20"/>
            <w:lang w:val="en-US"/>
          </w:rPr>
          <w:t>https://www.linkedin.com/showcase/smtconnect/</w:t>
        </w:r>
      </w:hyperlink>
    </w:p>
    <w:p w14:paraId="5FD88D8A" w14:textId="77777777" w:rsidR="003F716F" w:rsidRPr="00A6749A"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A6749A" w14:paraId="46D167E0" w14:textId="77777777" w:rsidTr="00D27EB6">
        <w:tc>
          <w:tcPr>
            <w:tcW w:w="5000" w:type="pct"/>
            <w:tcMar>
              <w:left w:w="142" w:type="dxa"/>
              <w:right w:w="0" w:type="dxa"/>
            </w:tcMar>
          </w:tcPr>
          <w:p w14:paraId="11BAD02F" w14:textId="7463CB8F" w:rsidR="003902B2" w:rsidRPr="00A6749A" w:rsidRDefault="001939ED" w:rsidP="003A4F8E">
            <w:pPr>
              <w:pStyle w:val="Logogram"/>
              <w:rPr>
                <w:lang w:val="en-US"/>
              </w:rPr>
            </w:pPr>
            <w:r>
              <w:rPr>
                <w:noProof/>
              </w:rPr>
              <w:lastRenderedPageBreak/>
              <w:drawing>
                <wp:anchor distT="0" distB="0" distL="114300" distR="114300" simplePos="0" relativeHeight="251658240" behindDoc="0" locked="0" layoutInCell="1" allowOverlap="1" wp14:anchorId="33851AF2" wp14:editId="53685E06">
                  <wp:simplePos x="0" y="0"/>
                  <wp:positionH relativeFrom="column">
                    <wp:posOffset>6985</wp:posOffset>
                  </wp:positionH>
                  <wp:positionV relativeFrom="paragraph">
                    <wp:posOffset>46355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106922"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661E645B" w:rsidR="009F0D32" w:rsidRPr="000A655B" w:rsidRDefault="005855F0" w:rsidP="005855F0">
            <w:pPr>
              <w:pStyle w:val="Continuoustext"/>
            </w:pPr>
            <w:r>
              <w:t>Mesago Messe Frankfurt GmbH</w:t>
            </w:r>
            <w:r w:rsidR="003902B2" w:rsidRPr="000A655B">
              <w:br/>
            </w:r>
            <w:r>
              <w:t>Rotebuehlstraße 83 -85</w:t>
            </w:r>
            <w:r w:rsidR="003902B2" w:rsidRPr="000A655B">
              <w:br/>
            </w:r>
            <w:r>
              <w:t>70178 Stuttgart</w:t>
            </w:r>
            <w:r w:rsidR="009373ED">
              <w:br/>
            </w:r>
            <w:r>
              <w:t>Germany</w:t>
            </w:r>
            <w:r w:rsidR="009373ED">
              <w:br/>
            </w:r>
            <w:hyperlink r:id="rId11"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77777777" w:rsidR="00AC7878" w:rsidRPr="00AC7878" w:rsidRDefault="00AC7878" w:rsidP="00AC7878">
      <w:pPr>
        <w:autoSpaceDE w:val="0"/>
        <w:autoSpaceDN w:val="0"/>
        <w:adjustRightInd w:val="0"/>
        <w:rPr>
          <w:rFonts w:cs="Arial"/>
        </w:rPr>
      </w:pPr>
      <w:r w:rsidRPr="00AC7878">
        <w:rPr>
          <w:rFonts w:cs="Arial"/>
        </w:rPr>
        <w:t xml:space="preserve">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AC7878">
        <w:rPr>
          <w:rFonts w:cs="Arial"/>
          <w:lang w:val="en-US"/>
        </w:rPr>
        <w:t>(</w:t>
      </w:r>
      <w:hyperlink r:id="rId12"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A6749A" w:rsidRDefault="00106922" w:rsidP="00854A27">
      <w:pPr>
        <w:pStyle w:val="Continuoustext"/>
        <w:rPr>
          <w:lang w:val="en-US"/>
        </w:rPr>
      </w:pPr>
      <w:hyperlink r:id="rId13" w:history="1">
        <w:r w:rsidR="005855F0" w:rsidRPr="00A6749A">
          <w:rPr>
            <w:rStyle w:val="Hyperlink"/>
            <w:lang w:val="en-US"/>
          </w:rPr>
          <w:t>www.messefrankfurt.com/background-information</w:t>
        </w:r>
      </w:hyperlink>
    </w:p>
    <w:p w14:paraId="2B6A7C47" w14:textId="77777777" w:rsidR="00B36757" w:rsidRPr="00A6749A" w:rsidRDefault="00AF2C83" w:rsidP="00B36757">
      <w:pPr>
        <w:pStyle w:val="berschrift4"/>
        <w:rPr>
          <w:rFonts w:eastAsia="Times New Roman"/>
          <w:lang w:val="en-US"/>
        </w:rPr>
      </w:pPr>
      <w:r w:rsidRPr="00A6749A">
        <w:rPr>
          <w:rFonts w:eastAsia="Times New Roman"/>
          <w:lang w:val="en-US"/>
        </w:rPr>
        <w:t>Sustainability at Messe Frankfurt</w:t>
      </w:r>
    </w:p>
    <w:p w14:paraId="2F2E89B5" w14:textId="77777777" w:rsidR="00B36757" w:rsidRPr="00AF2C83" w:rsidRDefault="00106922" w:rsidP="00B36757">
      <w:pPr>
        <w:pStyle w:val="Continuoustext"/>
        <w:rPr>
          <w:lang w:val="en-US"/>
        </w:rPr>
      </w:pPr>
      <w:hyperlink r:id="rId14"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0739E"/>
    <w:rsid w:val="00012BD5"/>
    <w:rsid w:val="00020EB1"/>
    <w:rsid w:val="00027A61"/>
    <w:rsid w:val="00076FCE"/>
    <w:rsid w:val="000A0BA0"/>
    <w:rsid w:val="000A655B"/>
    <w:rsid w:val="000C01CC"/>
    <w:rsid w:val="000C6772"/>
    <w:rsid w:val="000D0344"/>
    <w:rsid w:val="000D5BFC"/>
    <w:rsid w:val="000D7791"/>
    <w:rsid w:val="00105788"/>
    <w:rsid w:val="00106922"/>
    <w:rsid w:val="00123F65"/>
    <w:rsid w:val="00131FFA"/>
    <w:rsid w:val="00166B37"/>
    <w:rsid w:val="001939ED"/>
    <w:rsid w:val="001A2E45"/>
    <w:rsid w:val="001E6B6C"/>
    <w:rsid w:val="001E7B78"/>
    <w:rsid w:val="001F14E5"/>
    <w:rsid w:val="00221135"/>
    <w:rsid w:val="00222267"/>
    <w:rsid w:val="00224A9B"/>
    <w:rsid w:val="0023133C"/>
    <w:rsid w:val="00240018"/>
    <w:rsid w:val="002410BD"/>
    <w:rsid w:val="00247B78"/>
    <w:rsid w:val="00264E2F"/>
    <w:rsid w:val="002757C9"/>
    <w:rsid w:val="00281D02"/>
    <w:rsid w:val="00282497"/>
    <w:rsid w:val="002A6142"/>
    <w:rsid w:val="002C0BF6"/>
    <w:rsid w:val="002C7048"/>
    <w:rsid w:val="002D23F5"/>
    <w:rsid w:val="002D4502"/>
    <w:rsid w:val="00305CC3"/>
    <w:rsid w:val="003179CF"/>
    <w:rsid w:val="00350C00"/>
    <w:rsid w:val="00363F18"/>
    <w:rsid w:val="003902B2"/>
    <w:rsid w:val="003930D8"/>
    <w:rsid w:val="003A2D40"/>
    <w:rsid w:val="003A4F8E"/>
    <w:rsid w:val="003B6960"/>
    <w:rsid w:val="003C4BD0"/>
    <w:rsid w:val="003D767A"/>
    <w:rsid w:val="003F716F"/>
    <w:rsid w:val="0042362C"/>
    <w:rsid w:val="00424857"/>
    <w:rsid w:val="0045113D"/>
    <w:rsid w:val="00467388"/>
    <w:rsid w:val="00472552"/>
    <w:rsid w:val="00476EBA"/>
    <w:rsid w:val="00484385"/>
    <w:rsid w:val="00490B95"/>
    <w:rsid w:val="0049137E"/>
    <w:rsid w:val="00493E4E"/>
    <w:rsid w:val="004A1916"/>
    <w:rsid w:val="004D4A3C"/>
    <w:rsid w:val="004D4A52"/>
    <w:rsid w:val="004D6C6D"/>
    <w:rsid w:val="004F1D64"/>
    <w:rsid w:val="0050324F"/>
    <w:rsid w:val="00505759"/>
    <w:rsid w:val="00523505"/>
    <w:rsid w:val="005312C5"/>
    <w:rsid w:val="00536FE2"/>
    <w:rsid w:val="00540045"/>
    <w:rsid w:val="00563C7B"/>
    <w:rsid w:val="00566B83"/>
    <w:rsid w:val="0058253E"/>
    <w:rsid w:val="005855F0"/>
    <w:rsid w:val="005A13EF"/>
    <w:rsid w:val="005B0983"/>
    <w:rsid w:val="005B2BAD"/>
    <w:rsid w:val="005B33FB"/>
    <w:rsid w:val="005E1CEE"/>
    <w:rsid w:val="005E2DF6"/>
    <w:rsid w:val="005E3C63"/>
    <w:rsid w:val="006241DE"/>
    <w:rsid w:val="00633CAD"/>
    <w:rsid w:val="00673621"/>
    <w:rsid w:val="00696BE5"/>
    <w:rsid w:val="006A02A1"/>
    <w:rsid w:val="006A698F"/>
    <w:rsid w:val="006B31C0"/>
    <w:rsid w:val="006C0E04"/>
    <w:rsid w:val="006C1E26"/>
    <w:rsid w:val="006C6DCE"/>
    <w:rsid w:val="00701D02"/>
    <w:rsid w:val="0070498C"/>
    <w:rsid w:val="00710E0D"/>
    <w:rsid w:val="007115EA"/>
    <w:rsid w:val="00714D37"/>
    <w:rsid w:val="00726822"/>
    <w:rsid w:val="00732920"/>
    <w:rsid w:val="00757D13"/>
    <w:rsid w:val="0076139D"/>
    <w:rsid w:val="00765A75"/>
    <w:rsid w:val="00765F4E"/>
    <w:rsid w:val="00784710"/>
    <w:rsid w:val="0078718F"/>
    <w:rsid w:val="00793455"/>
    <w:rsid w:val="007B2F67"/>
    <w:rsid w:val="007B3A1C"/>
    <w:rsid w:val="007C23F6"/>
    <w:rsid w:val="007C41C1"/>
    <w:rsid w:val="007C62B4"/>
    <w:rsid w:val="007D6943"/>
    <w:rsid w:val="007F69A9"/>
    <w:rsid w:val="00804671"/>
    <w:rsid w:val="00806E16"/>
    <w:rsid w:val="00807121"/>
    <w:rsid w:val="00807C5C"/>
    <w:rsid w:val="00830290"/>
    <w:rsid w:val="0084260E"/>
    <w:rsid w:val="00854A27"/>
    <w:rsid w:val="00867A39"/>
    <w:rsid w:val="0088042D"/>
    <w:rsid w:val="008A5874"/>
    <w:rsid w:val="008C479B"/>
    <w:rsid w:val="008D5680"/>
    <w:rsid w:val="008D75C4"/>
    <w:rsid w:val="008E2DAC"/>
    <w:rsid w:val="008E4E88"/>
    <w:rsid w:val="008F02ED"/>
    <w:rsid w:val="008F212B"/>
    <w:rsid w:val="009045C6"/>
    <w:rsid w:val="00905800"/>
    <w:rsid w:val="0091195F"/>
    <w:rsid w:val="009179A1"/>
    <w:rsid w:val="009323D6"/>
    <w:rsid w:val="009349EF"/>
    <w:rsid w:val="00936976"/>
    <w:rsid w:val="009373ED"/>
    <w:rsid w:val="00937762"/>
    <w:rsid w:val="0094622B"/>
    <w:rsid w:val="00946EBA"/>
    <w:rsid w:val="00950F1B"/>
    <w:rsid w:val="009A6630"/>
    <w:rsid w:val="009B3394"/>
    <w:rsid w:val="009D0879"/>
    <w:rsid w:val="009D7813"/>
    <w:rsid w:val="009F0D32"/>
    <w:rsid w:val="00A15BC8"/>
    <w:rsid w:val="00A21713"/>
    <w:rsid w:val="00A27C32"/>
    <w:rsid w:val="00A3041E"/>
    <w:rsid w:val="00A331E4"/>
    <w:rsid w:val="00A53CAF"/>
    <w:rsid w:val="00A6749A"/>
    <w:rsid w:val="00A75585"/>
    <w:rsid w:val="00A825A4"/>
    <w:rsid w:val="00A925F0"/>
    <w:rsid w:val="00AC7878"/>
    <w:rsid w:val="00AD5668"/>
    <w:rsid w:val="00AE7164"/>
    <w:rsid w:val="00AF05D5"/>
    <w:rsid w:val="00AF2C83"/>
    <w:rsid w:val="00B02CED"/>
    <w:rsid w:val="00B0538E"/>
    <w:rsid w:val="00B05609"/>
    <w:rsid w:val="00B07DB8"/>
    <w:rsid w:val="00B159EC"/>
    <w:rsid w:val="00B23D7D"/>
    <w:rsid w:val="00B3595E"/>
    <w:rsid w:val="00B36757"/>
    <w:rsid w:val="00BA0462"/>
    <w:rsid w:val="00BA056D"/>
    <w:rsid w:val="00BE0B8E"/>
    <w:rsid w:val="00BE20F1"/>
    <w:rsid w:val="00BE3A4E"/>
    <w:rsid w:val="00C06975"/>
    <w:rsid w:val="00C06DF8"/>
    <w:rsid w:val="00C12A06"/>
    <w:rsid w:val="00C14436"/>
    <w:rsid w:val="00C169D3"/>
    <w:rsid w:val="00C17FAD"/>
    <w:rsid w:val="00C25464"/>
    <w:rsid w:val="00C25FCC"/>
    <w:rsid w:val="00C2765B"/>
    <w:rsid w:val="00C35A1E"/>
    <w:rsid w:val="00C43C44"/>
    <w:rsid w:val="00C45A4E"/>
    <w:rsid w:val="00C473CF"/>
    <w:rsid w:val="00C5287E"/>
    <w:rsid w:val="00C55078"/>
    <w:rsid w:val="00C56C0A"/>
    <w:rsid w:val="00C81BE2"/>
    <w:rsid w:val="00C85550"/>
    <w:rsid w:val="00C877E3"/>
    <w:rsid w:val="00CD68C6"/>
    <w:rsid w:val="00CE3DF1"/>
    <w:rsid w:val="00CF138C"/>
    <w:rsid w:val="00D00796"/>
    <w:rsid w:val="00D0411E"/>
    <w:rsid w:val="00D1420A"/>
    <w:rsid w:val="00D20644"/>
    <w:rsid w:val="00D22FE1"/>
    <w:rsid w:val="00D27EB6"/>
    <w:rsid w:val="00D425CB"/>
    <w:rsid w:val="00D426F9"/>
    <w:rsid w:val="00D51603"/>
    <w:rsid w:val="00D536AD"/>
    <w:rsid w:val="00D54056"/>
    <w:rsid w:val="00D54290"/>
    <w:rsid w:val="00D67944"/>
    <w:rsid w:val="00D708BD"/>
    <w:rsid w:val="00D83AE9"/>
    <w:rsid w:val="00D8796E"/>
    <w:rsid w:val="00DA7114"/>
    <w:rsid w:val="00DB728F"/>
    <w:rsid w:val="00DD7B45"/>
    <w:rsid w:val="00DF620E"/>
    <w:rsid w:val="00E010A0"/>
    <w:rsid w:val="00E04E00"/>
    <w:rsid w:val="00E053DE"/>
    <w:rsid w:val="00E1170B"/>
    <w:rsid w:val="00E31507"/>
    <w:rsid w:val="00E32257"/>
    <w:rsid w:val="00E323AF"/>
    <w:rsid w:val="00E35847"/>
    <w:rsid w:val="00E36F51"/>
    <w:rsid w:val="00E436CB"/>
    <w:rsid w:val="00E454F8"/>
    <w:rsid w:val="00E82225"/>
    <w:rsid w:val="00EC05B5"/>
    <w:rsid w:val="00EC4C24"/>
    <w:rsid w:val="00F11B29"/>
    <w:rsid w:val="00F11DB1"/>
    <w:rsid w:val="00F164D8"/>
    <w:rsid w:val="00F45849"/>
    <w:rsid w:val="00F501FE"/>
    <w:rsid w:val="00F50D90"/>
    <w:rsid w:val="00F6297C"/>
    <w:rsid w:val="00F75403"/>
    <w:rsid w:val="00F813C7"/>
    <w:rsid w:val="00F91F11"/>
    <w:rsid w:val="00F944A0"/>
    <w:rsid w:val="00FA13BA"/>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264E2F"/>
    <w:rPr>
      <w:sz w:val="16"/>
      <w:szCs w:val="16"/>
    </w:rPr>
  </w:style>
  <w:style w:type="paragraph" w:styleId="Kommentartext">
    <w:name w:val="annotation text"/>
    <w:basedOn w:val="Standard"/>
    <w:link w:val="KommentartextZchn"/>
    <w:uiPriority w:val="99"/>
    <w:semiHidden/>
    <w:rsid w:val="00264E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4E2F"/>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264E2F"/>
    <w:rPr>
      <w:b/>
      <w:bCs/>
    </w:rPr>
  </w:style>
  <w:style w:type="character" w:customStyle="1" w:styleId="KommentarthemaZchn">
    <w:name w:val="Kommentarthema Zchn"/>
    <w:basedOn w:val="KommentartextZchn"/>
    <w:link w:val="Kommentarthema"/>
    <w:uiPriority w:val="99"/>
    <w:semiHidden/>
    <w:rsid w:val="00264E2F"/>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20708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SMTconnect-132504467588711%20" TargetMode="External"/><Relationship Id="rId13" Type="http://schemas.openxmlformats.org/officeDocument/2006/relationships/hyperlink" Target="http://www.messefrankfurt.com/background-information" TargetMode="External"/><Relationship Id="rId3" Type="http://schemas.openxmlformats.org/officeDocument/2006/relationships/settings" Target="settings.xml"/><Relationship Id="rId7" Type="http://schemas.openxmlformats.org/officeDocument/2006/relationships/hyperlink" Target="The%20SMTconnect%20ticket%20store%20will%20open%20on%2001.03.2024.%20The%20trade%20fair%20ticket%20includes%20admission%20to%20the%20parallel%20events%20PCIM%20Europe%20and%20SENSOR+TEST.%20Further%20information%20on%20travel%20and%20the%20DB%20event%20ticket%20can%20be%20found%20on%20the%20website." TargetMode="External"/><Relationship Id="rId12" Type="http://schemas.openxmlformats.org/officeDocument/2006/relationships/hyperlink" Target="https://corporate.mesago.com/events/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mt.mesago.com/nuremberg/en/exhibitor-search.html" TargetMode="External"/><Relationship Id="rId11" Type="http://schemas.openxmlformats.org/officeDocument/2006/relationships/hyperlink" Target="https://corporate.mesago.com/events/en.html"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linkedin.com/showcase/smtconnect/" TargetMode="External"/><Relationship Id="rId14" Type="http://schemas.openxmlformats.org/officeDocument/2006/relationships/hyperlink" Target="https://www.messefrankfurt.com/frankfurt/en/press/boilerplate.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75</cp:revision>
  <cp:lastPrinted>2023-09-12T11:06:00Z</cp:lastPrinted>
  <dcterms:created xsi:type="dcterms:W3CDTF">2023-10-24T13:15:00Z</dcterms:created>
  <dcterms:modified xsi:type="dcterms:W3CDTF">2024-03-11T13:57:00Z</dcterms:modified>
</cp:coreProperties>
</file>